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EE1" w:rsidRDefault="00460B3F" w:rsidP="00460B3F">
      <w:pPr>
        <w:spacing w:after="0"/>
        <w:jc w:val="center"/>
        <w:rPr>
          <w:rFonts w:ascii="Arial" w:hAnsi="Arial" w:cs="Arial"/>
          <w:b/>
          <w:sz w:val="20"/>
          <w:szCs w:val="20"/>
          <w:u w:val="single"/>
        </w:rPr>
      </w:pPr>
      <w:r w:rsidRPr="009E6CDA">
        <w:rPr>
          <w:rFonts w:ascii="Arial" w:hAnsi="Arial" w:cs="Arial"/>
          <w:b/>
          <w:sz w:val="20"/>
          <w:szCs w:val="20"/>
          <w:u w:val="single"/>
        </w:rPr>
        <w:t>AP Biology “Early Bird” Review</w:t>
      </w:r>
    </w:p>
    <w:p w:rsidR="00460B3F" w:rsidRDefault="001777CF" w:rsidP="001777CF">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2014-2015</w:t>
      </w:r>
    </w:p>
    <w:p w:rsidR="001777CF" w:rsidRDefault="001777CF" w:rsidP="001777CF">
      <w:pPr>
        <w:spacing w:after="0"/>
        <w:jc w:val="center"/>
        <w:rPr>
          <w:rFonts w:ascii="Arial" w:hAnsi="Arial" w:cs="Arial"/>
          <w:sz w:val="20"/>
          <w:szCs w:val="20"/>
        </w:rPr>
      </w:pPr>
    </w:p>
    <w:p w:rsidR="00460B3F" w:rsidRDefault="001777CF" w:rsidP="00460B3F">
      <w:pPr>
        <w:rPr>
          <w:rFonts w:ascii="Arial" w:hAnsi="Arial" w:cs="Arial"/>
          <w:sz w:val="20"/>
          <w:szCs w:val="20"/>
        </w:rPr>
      </w:pPr>
      <w:r>
        <w:rPr>
          <w:noProof/>
        </w:rPr>
        <w:drawing>
          <wp:anchor distT="0" distB="0" distL="114300" distR="114300" simplePos="0" relativeHeight="251658240" behindDoc="0" locked="0" layoutInCell="1" allowOverlap="1" wp14:anchorId="401DB072" wp14:editId="4E06E865">
            <wp:simplePos x="0" y="0"/>
            <wp:positionH relativeFrom="margin">
              <wp:posOffset>4117340</wp:posOffset>
            </wp:positionH>
            <wp:positionV relativeFrom="margin">
              <wp:posOffset>554355</wp:posOffset>
            </wp:positionV>
            <wp:extent cx="1932940" cy="18440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32940" cy="1844040"/>
                    </a:xfrm>
                    <a:prstGeom prst="rect">
                      <a:avLst/>
                    </a:prstGeom>
                  </pic:spPr>
                </pic:pic>
              </a:graphicData>
            </a:graphic>
            <wp14:sizeRelH relativeFrom="margin">
              <wp14:pctWidth>0</wp14:pctWidth>
            </wp14:sizeRelH>
            <wp14:sizeRelV relativeFrom="margin">
              <wp14:pctHeight>0</wp14:pctHeight>
            </wp14:sizeRelV>
          </wp:anchor>
        </w:drawing>
      </w:r>
      <w:r w:rsidR="00460B3F">
        <w:rPr>
          <w:rFonts w:ascii="Arial" w:hAnsi="Arial" w:cs="Arial"/>
          <w:sz w:val="20"/>
          <w:szCs w:val="20"/>
        </w:rPr>
        <w:t>Over the next couple months, we will be completing multiple choice problem sets to prepare you for the AP Biology test.  You will receive the problem sets in class.  I cannot post them online because they are from another source.  For each problem set, you will complete an answer sheet where you identify the letter corresponding to the correct answer choice and the section of your notes that most directly relates to the question.  You</w:t>
      </w:r>
      <w:bookmarkStart w:id="0" w:name="_GoBack"/>
      <w:bookmarkEnd w:id="0"/>
      <w:r w:rsidR="00460B3F">
        <w:rPr>
          <w:rFonts w:ascii="Arial" w:hAnsi="Arial" w:cs="Arial"/>
          <w:sz w:val="20"/>
          <w:szCs w:val="20"/>
        </w:rPr>
        <w:t xml:space="preserve"> will receive 1 point for each correct answer and a 10 point completion grade for identifying the section of your notes. </w:t>
      </w:r>
    </w:p>
    <w:p w:rsidR="00460B3F" w:rsidRDefault="00460B3F" w:rsidP="00460B3F">
      <w:pPr>
        <w:rPr>
          <w:rFonts w:ascii="Arial" w:hAnsi="Arial" w:cs="Arial"/>
          <w:sz w:val="20"/>
          <w:szCs w:val="20"/>
        </w:rPr>
      </w:pPr>
      <w:r>
        <w:rPr>
          <w:rFonts w:ascii="Arial" w:hAnsi="Arial" w:cs="Arial"/>
          <w:sz w:val="20"/>
          <w:szCs w:val="20"/>
        </w:rPr>
        <w:t xml:space="preserve">For each problem set, you will be placed in a group, and your group will be assigned several questions within the problem set.  You will download the file titled “Early Bird Review Answer Explanations” from the Wiki page.  You and your group members will type in the letter corresponding to the correct answer choice and an explanation for why this answer is correct.  </w:t>
      </w:r>
      <w:r w:rsidR="001777CF">
        <w:rPr>
          <w:rFonts w:ascii="Arial" w:hAnsi="Arial" w:cs="Arial"/>
          <w:sz w:val="20"/>
          <w:szCs w:val="20"/>
        </w:rPr>
        <w:t xml:space="preserve">This assignment will be due AFTER your individual answer sheet is graded in class.  Therefore, you will know the correct answers before completing this assignment.  </w:t>
      </w:r>
      <w:r>
        <w:rPr>
          <w:rFonts w:ascii="Arial" w:hAnsi="Arial" w:cs="Arial"/>
          <w:sz w:val="20"/>
          <w:szCs w:val="20"/>
        </w:rPr>
        <w:t xml:space="preserve">You do not need to meet with your group members to complete the assignment so long as you share the filled-in document via email or Google Docs.  </w:t>
      </w:r>
      <w:r w:rsidR="001777CF">
        <w:rPr>
          <w:rFonts w:ascii="Arial" w:hAnsi="Arial" w:cs="Arial"/>
          <w:sz w:val="20"/>
          <w:szCs w:val="20"/>
        </w:rPr>
        <w:t xml:space="preserve">To submit this assignment, you must hand me a paper copy of your explanations AND email a copy to </w:t>
      </w:r>
      <w:hyperlink r:id="rId6" w:history="1">
        <w:r w:rsidR="001777CF" w:rsidRPr="004B0651">
          <w:rPr>
            <w:rStyle w:val="Hyperlink"/>
            <w:rFonts w:ascii="Arial" w:hAnsi="Arial" w:cs="Arial"/>
            <w:sz w:val="20"/>
            <w:szCs w:val="20"/>
          </w:rPr>
          <w:t>ottolike@pwcs.edu</w:t>
        </w:r>
      </w:hyperlink>
      <w:r w:rsidR="001777CF">
        <w:rPr>
          <w:rFonts w:ascii="Arial" w:hAnsi="Arial" w:cs="Arial"/>
          <w:sz w:val="20"/>
          <w:szCs w:val="20"/>
        </w:rPr>
        <w:t xml:space="preserve"> so I can post it on the class Wiki page.  Both of these actions must be completed on or before the due date.  </w:t>
      </w:r>
      <w:r>
        <w:rPr>
          <w:rFonts w:ascii="Arial" w:hAnsi="Arial" w:cs="Arial"/>
          <w:sz w:val="20"/>
          <w:szCs w:val="20"/>
        </w:rPr>
        <w:t>Your explanations will be graded using the following rubric</w:t>
      </w:r>
      <w:r w:rsidR="001777CF">
        <w:rPr>
          <w:rFonts w:ascii="Arial" w:hAnsi="Arial" w:cs="Arial"/>
          <w:sz w:val="20"/>
          <w:szCs w:val="20"/>
        </w:rPr>
        <w:t xml:space="preserve"> (9 points possible)</w:t>
      </w:r>
      <w:r>
        <w:rPr>
          <w:rFonts w:ascii="Arial" w:hAnsi="Arial" w:cs="Arial"/>
          <w:sz w:val="20"/>
          <w:szCs w:val="20"/>
        </w:rPr>
        <w:t>.</w:t>
      </w:r>
    </w:p>
    <w:tbl>
      <w:tblPr>
        <w:tblStyle w:val="TableGrid"/>
        <w:tblW w:w="0" w:type="auto"/>
        <w:tblLook w:val="04A0" w:firstRow="1" w:lastRow="0" w:firstColumn="1" w:lastColumn="0" w:noHBand="0" w:noVBand="1"/>
      </w:tblPr>
      <w:tblGrid>
        <w:gridCol w:w="2070"/>
        <w:gridCol w:w="2502"/>
        <w:gridCol w:w="2502"/>
        <w:gridCol w:w="2502"/>
      </w:tblGrid>
      <w:tr w:rsidR="00460B3F" w:rsidTr="00460B3F">
        <w:tc>
          <w:tcPr>
            <w:tcW w:w="2070" w:type="dxa"/>
          </w:tcPr>
          <w:p w:rsidR="00460B3F" w:rsidRPr="00460B3F" w:rsidRDefault="00460B3F" w:rsidP="00460B3F">
            <w:pPr>
              <w:jc w:val="center"/>
              <w:rPr>
                <w:rFonts w:ascii="Arial" w:hAnsi="Arial" w:cs="Arial"/>
                <w:b/>
                <w:sz w:val="20"/>
                <w:szCs w:val="20"/>
              </w:rPr>
            </w:pPr>
            <w:r w:rsidRPr="00460B3F">
              <w:rPr>
                <w:rFonts w:ascii="Arial" w:hAnsi="Arial" w:cs="Arial"/>
                <w:b/>
                <w:sz w:val="20"/>
                <w:szCs w:val="20"/>
              </w:rPr>
              <w:t>Category</w:t>
            </w:r>
          </w:p>
        </w:tc>
        <w:tc>
          <w:tcPr>
            <w:tcW w:w="2502" w:type="dxa"/>
          </w:tcPr>
          <w:p w:rsidR="00460B3F" w:rsidRDefault="00460B3F" w:rsidP="00460B3F">
            <w:pPr>
              <w:jc w:val="center"/>
              <w:rPr>
                <w:rFonts w:ascii="Arial" w:hAnsi="Arial" w:cs="Arial"/>
                <w:b/>
                <w:sz w:val="20"/>
                <w:szCs w:val="20"/>
              </w:rPr>
            </w:pPr>
            <w:r w:rsidRPr="00460B3F">
              <w:rPr>
                <w:rFonts w:ascii="Arial" w:hAnsi="Arial" w:cs="Arial"/>
                <w:b/>
                <w:sz w:val="20"/>
                <w:szCs w:val="20"/>
              </w:rPr>
              <w:t>Does Not Meet Expectations</w:t>
            </w:r>
          </w:p>
          <w:p w:rsidR="00460B3F" w:rsidRPr="00460B3F" w:rsidRDefault="001777CF" w:rsidP="00460B3F">
            <w:pPr>
              <w:jc w:val="center"/>
              <w:rPr>
                <w:rFonts w:ascii="Arial" w:hAnsi="Arial" w:cs="Arial"/>
                <w:sz w:val="20"/>
                <w:szCs w:val="20"/>
              </w:rPr>
            </w:pPr>
            <w:r>
              <w:rPr>
                <w:rFonts w:ascii="Arial" w:hAnsi="Arial" w:cs="Arial"/>
                <w:sz w:val="20"/>
                <w:szCs w:val="20"/>
              </w:rPr>
              <w:t>(1 point</w:t>
            </w:r>
            <w:r w:rsidR="00460B3F" w:rsidRPr="00460B3F">
              <w:rPr>
                <w:rFonts w:ascii="Arial" w:hAnsi="Arial" w:cs="Arial"/>
                <w:sz w:val="20"/>
                <w:szCs w:val="20"/>
              </w:rPr>
              <w:t xml:space="preserve">) </w:t>
            </w:r>
          </w:p>
        </w:tc>
        <w:tc>
          <w:tcPr>
            <w:tcW w:w="2502" w:type="dxa"/>
          </w:tcPr>
          <w:p w:rsidR="00460B3F" w:rsidRDefault="00460B3F" w:rsidP="00460B3F">
            <w:pPr>
              <w:jc w:val="center"/>
              <w:rPr>
                <w:rFonts w:ascii="Arial" w:hAnsi="Arial" w:cs="Arial"/>
                <w:b/>
                <w:sz w:val="20"/>
                <w:szCs w:val="20"/>
              </w:rPr>
            </w:pPr>
            <w:r w:rsidRPr="00460B3F">
              <w:rPr>
                <w:rFonts w:ascii="Arial" w:hAnsi="Arial" w:cs="Arial"/>
                <w:b/>
                <w:sz w:val="20"/>
                <w:szCs w:val="20"/>
              </w:rPr>
              <w:t>Approaches Expectations</w:t>
            </w:r>
          </w:p>
          <w:p w:rsidR="00460B3F" w:rsidRPr="00460B3F" w:rsidRDefault="00460B3F" w:rsidP="00460B3F">
            <w:pPr>
              <w:jc w:val="center"/>
              <w:rPr>
                <w:rFonts w:ascii="Arial" w:hAnsi="Arial" w:cs="Arial"/>
                <w:b/>
                <w:sz w:val="20"/>
                <w:szCs w:val="20"/>
              </w:rPr>
            </w:pPr>
            <w:r>
              <w:rPr>
                <w:rFonts w:ascii="Arial" w:hAnsi="Arial" w:cs="Arial"/>
                <w:sz w:val="20"/>
                <w:szCs w:val="20"/>
              </w:rPr>
              <w:t>(2</w:t>
            </w:r>
            <w:r w:rsidR="001777CF">
              <w:rPr>
                <w:rFonts w:ascii="Arial" w:hAnsi="Arial" w:cs="Arial"/>
                <w:sz w:val="20"/>
                <w:szCs w:val="20"/>
              </w:rPr>
              <w:t xml:space="preserve"> points</w:t>
            </w:r>
            <w:r w:rsidRPr="00460B3F">
              <w:rPr>
                <w:rFonts w:ascii="Arial" w:hAnsi="Arial" w:cs="Arial"/>
                <w:sz w:val="20"/>
                <w:szCs w:val="20"/>
              </w:rPr>
              <w:t>)</w:t>
            </w:r>
          </w:p>
        </w:tc>
        <w:tc>
          <w:tcPr>
            <w:tcW w:w="2502" w:type="dxa"/>
          </w:tcPr>
          <w:p w:rsidR="00460B3F" w:rsidRDefault="00460B3F" w:rsidP="00460B3F">
            <w:pPr>
              <w:jc w:val="center"/>
              <w:rPr>
                <w:rFonts w:ascii="Arial" w:hAnsi="Arial" w:cs="Arial"/>
                <w:b/>
                <w:sz w:val="20"/>
                <w:szCs w:val="20"/>
              </w:rPr>
            </w:pPr>
            <w:r w:rsidRPr="00460B3F">
              <w:rPr>
                <w:rFonts w:ascii="Arial" w:hAnsi="Arial" w:cs="Arial"/>
                <w:b/>
                <w:sz w:val="20"/>
                <w:szCs w:val="20"/>
              </w:rPr>
              <w:t>Meets Expectations</w:t>
            </w:r>
          </w:p>
          <w:p w:rsidR="00460B3F" w:rsidRPr="00460B3F" w:rsidRDefault="001777CF" w:rsidP="00460B3F">
            <w:pPr>
              <w:jc w:val="center"/>
              <w:rPr>
                <w:rFonts w:ascii="Arial" w:hAnsi="Arial" w:cs="Arial"/>
                <w:b/>
                <w:sz w:val="20"/>
                <w:szCs w:val="20"/>
              </w:rPr>
            </w:pPr>
            <w:r>
              <w:rPr>
                <w:rFonts w:ascii="Arial" w:hAnsi="Arial" w:cs="Arial"/>
                <w:sz w:val="20"/>
                <w:szCs w:val="20"/>
              </w:rPr>
              <w:t>(3 points</w:t>
            </w:r>
            <w:r w:rsidR="00460B3F" w:rsidRPr="00460B3F">
              <w:rPr>
                <w:rFonts w:ascii="Arial" w:hAnsi="Arial" w:cs="Arial"/>
                <w:sz w:val="20"/>
                <w:szCs w:val="20"/>
              </w:rPr>
              <w:t>)</w:t>
            </w:r>
          </w:p>
        </w:tc>
      </w:tr>
      <w:tr w:rsidR="00460B3F" w:rsidTr="00460B3F">
        <w:tc>
          <w:tcPr>
            <w:tcW w:w="2070" w:type="dxa"/>
          </w:tcPr>
          <w:p w:rsidR="00460B3F" w:rsidRDefault="00460B3F" w:rsidP="00460B3F">
            <w:pPr>
              <w:rPr>
                <w:rFonts w:ascii="Arial" w:hAnsi="Arial" w:cs="Arial"/>
                <w:sz w:val="20"/>
                <w:szCs w:val="20"/>
              </w:rPr>
            </w:pPr>
            <w:r>
              <w:rPr>
                <w:rFonts w:ascii="Arial" w:hAnsi="Arial" w:cs="Arial"/>
                <w:sz w:val="20"/>
                <w:szCs w:val="20"/>
              </w:rPr>
              <w:t>Accuracy</w:t>
            </w:r>
          </w:p>
        </w:tc>
        <w:tc>
          <w:tcPr>
            <w:tcW w:w="2502" w:type="dxa"/>
          </w:tcPr>
          <w:p w:rsidR="00460B3F" w:rsidRDefault="00460B3F" w:rsidP="00460B3F">
            <w:pPr>
              <w:rPr>
                <w:rFonts w:ascii="Arial" w:hAnsi="Arial" w:cs="Arial"/>
                <w:sz w:val="20"/>
                <w:szCs w:val="20"/>
              </w:rPr>
            </w:pPr>
            <w:r>
              <w:rPr>
                <w:rFonts w:ascii="Arial" w:hAnsi="Arial" w:cs="Arial"/>
                <w:sz w:val="20"/>
                <w:szCs w:val="20"/>
              </w:rPr>
              <w:t xml:space="preserve">Your explanation is incorrect. </w:t>
            </w:r>
          </w:p>
        </w:tc>
        <w:tc>
          <w:tcPr>
            <w:tcW w:w="2502" w:type="dxa"/>
          </w:tcPr>
          <w:p w:rsidR="00460B3F" w:rsidRDefault="00460B3F" w:rsidP="00460B3F">
            <w:pPr>
              <w:rPr>
                <w:rFonts w:ascii="Arial" w:hAnsi="Arial" w:cs="Arial"/>
                <w:sz w:val="20"/>
                <w:szCs w:val="20"/>
              </w:rPr>
            </w:pPr>
            <w:r>
              <w:rPr>
                <w:rFonts w:ascii="Arial" w:hAnsi="Arial" w:cs="Arial"/>
                <w:sz w:val="20"/>
                <w:szCs w:val="20"/>
              </w:rPr>
              <w:t xml:space="preserve">Your explanation is somewhat correct but has some errors. </w:t>
            </w:r>
          </w:p>
        </w:tc>
        <w:tc>
          <w:tcPr>
            <w:tcW w:w="2502" w:type="dxa"/>
          </w:tcPr>
          <w:p w:rsidR="001777CF" w:rsidRDefault="00460B3F" w:rsidP="00460B3F">
            <w:pPr>
              <w:rPr>
                <w:rFonts w:ascii="Arial" w:hAnsi="Arial" w:cs="Arial"/>
                <w:sz w:val="20"/>
                <w:szCs w:val="20"/>
              </w:rPr>
            </w:pPr>
            <w:r>
              <w:rPr>
                <w:rFonts w:ascii="Arial" w:hAnsi="Arial" w:cs="Arial"/>
                <w:sz w:val="20"/>
                <w:szCs w:val="20"/>
              </w:rPr>
              <w:t>Your explanation is correct.</w:t>
            </w:r>
          </w:p>
          <w:p w:rsidR="001777CF" w:rsidRDefault="001777CF" w:rsidP="00460B3F">
            <w:pPr>
              <w:rPr>
                <w:rFonts w:ascii="Arial" w:hAnsi="Arial" w:cs="Arial"/>
                <w:sz w:val="20"/>
                <w:szCs w:val="20"/>
              </w:rPr>
            </w:pPr>
          </w:p>
          <w:p w:rsidR="00460B3F" w:rsidRDefault="00460B3F" w:rsidP="00460B3F">
            <w:pPr>
              <w:rPr>
                <w:rFonts w:ascii="Arial" w:hAnsi="Arial" w:cs="Arial"/>
                <w:sz w:val="20"/>
                <w:szCs w:val="20"/>
              </w:rPr>
            </w:pPr>
            <w:r>
              <w:rPr>
                <w:rFonts w:ascii="Arial" w:hAnsi="Arial" w:cs="Arial"/>
                <w:sz w:val="20"/>
                <w:szCs w:val="20"/>
              </w:rPr>
              <w:t xml:space="preserve"> </w:t>
            </w:r>
          </w:p>
        </w:tc>
      </w:tr>
      <w:tr w:rsidR="00460B3F" w:rsidTr="00460B3F">
        <w:tc>
          <w:tcPr>
            <w:tcW w:w="2070" w:type="dxa"/>
          </w:tcPr>
          <w:p w:rsidR="00460B3F" w:rsidRDefault="00460B3F" w:rsidP="00460B3F">
            <w:pPr>
              <w:rPr>
                <w:rFonts w:ascii="Arial" w:hAnsi="Arial" w:cs="Arial"/>
                <w:sz w:val="20"/>
                <w:szCs w:val="20"/>
              </w:rPr>
            </w:pPr>
            <w:r>
              <w:rPr>
                <w:rFonts w:ascii="Arial" w:hAnsi="Arial" w:cs="Arial"/>
                <w:sz w:val="20"/>
                <w:szCs w:val="20"/>
              </w:rPr>
              <w:t>Thoroughness</w:t>
            </w:r>
          </w:p>
        </w:tc>
        <w:tc>
          <w:tcPr>
            <w:tcW w:w="2502" w:type="dxa"/>
          </w:tcPr>
          <w:p w:rsidR="00460B3F" w:rsidRDefault="00460B3F" w:rsidP="00460B3F">
            <w:pPr>
              <w:rPr>
                <w:rFonts w:ascii="Arial" w:hAnsi="Arial" w:cs="Arial"/>
                <w:sz w:val="20"/>
                <w:szCs w:val="20"/>
              </w:rPr>
            </w:pPr>
            <w:r>
              <w:rPr>
                <w:rFonts w:ascii="Arial" w:hAnsi="Arial" w:cs="Arial"/>
                <w:sz w:val="20"/>
                <w:szCs w:val="20"/>
              </w:rPr>
              <w:t xml:space="preserve">Your explanation is very short and has very little detail. </w:t>
            </w:r>
          </w:p>
        </w:tc>
        <w:tc>
          <w:tcPr>
            <w:tcW w:w="2502" w:type="dxa"/>
          </w:tcPr>
          <w:p w:rsidR="00460B3F" w:rsidRDefault="00460B3F" w:rsidP="00460B3F">
            <w:pPr>
              <w:rPr>
                <w:rFonts w:ascii="Arial" w:hAnsi="Arial" w:cs="Arial"/>
                <w:sz w:val="20"/>
                <w:szCs w:val="20"/>
              </w:rPr>
            </w:pPr>
            <w:r>
              <w:rPr>
                <w:rFonts w:ascii="Arial" w:hAnsi="Arial" w:cs="Arial"/>
                <w:sz w:val="20"/>
                <w:szCs w:val="20"/>
              </w:rPr>
              <w:t xml:space="preserve">Your explanation is somewhat detailed but lacks sufficient detail to fully convey why the answer choice is correct. </w:t>
            </w:r>
          </w:p>
        </w:tc>
        <w:tc>
          <w:tcPr>
            <w:tcW w:w="2502" w:type="dxa"/>
          </w:tcPr>
          <w:p w:rsidR="00460B3F" w:rsidRDefault="00460B3F" w:rsidP="00460B3F">
            <w:pPr>
              <w:rPr>
                <w:rFonts w:ascii="Arial" w:hAnsi="Arial" w:cs="Arial"/>
                <w:sz w:val="20"/>
                <w:szCs w:val="20"/>
              </w:rPr>
            </w:pPr>
            <w:r>
              <w:rPr>
                <w:rFonts w:ascii="Arial" w:hAnsi="Arial" w:cs="Arial"/>
                <w:sz w:val="20"/>
                <w:szCs w:val="20"/>
              </w:rPr>
              <w:t xml:space="preserve">Your explanation has sufficient detail to fully convey why the answer choice is correct. </w:t>
            </w: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r>
      <w:tr w:rsidR="00460B3F" w:rsidTr="00460B3F">
        <w:tc>
          <w:tcPr>
            <w:tcW w:w="2070" w:type="dxa"/>
          </w:tcPr>
          <w:p w:rsidR="00460B3F" w:rsidRDefault="00460B3F" w:rsidP="00460B3F">
            <w:pPr>
              <w:rPr>
                <w:rFonts w:ascii="Arial" w:hAnsi="Arial" w:cs="Arial"/>
                <w:sz w:val="20"/>
                <w:szCs w:val="20"/>
              </w:rPr>
            </w:pPr>
            <w:r>
              <w:rPr>
                <w:rFonts w:ascii="Arial" w:hAnsi="Arial" w:cs="Arial"/>
                <w:sz w:val="20"/>
                <w:szCs w:val="20"/>
              </w:rPr>
              <w:t>Clarity</w:t>
            </w:r>
          </w:p>
        </w:tc>
        <w:tc>
          <w:tcPr>
            <w:tcW w:w="2502" w:type="dxa"/>
          </w:tcPr>
          <w:p w:rsidR="00460B3F" w:rsidRDefault="001777CF" w:rsidP="00460B3F">
            <w:pPr>
              <w:rPr>
                <w:rFonts w:ascii="Arial" w:hAnsi="Arial" w:cs="Arial"/>
                <w:sz w:val="20"/>
                <w:szCs w:val="20"/>
              </w:rPr>
            </w:pPr>
            <w:r>
              <w:rPr>
                <w:rFonts w:ascii="Arial" w:hAnsi="Arial" w:cs="Arial"/>
                <w:sz w:val="20"/>
                <w:szCs w:val="20"/>
              </w:rPr>
              <w:t xml:space="preserve">Your explanation contains awkward wording AND is poorly organized.  </w:t>
            </w:r>
          </w:p>
        </w:tc>
        <w:tc>
          <w:tcPr>
            <w:tcW w:w="2502" w:type="dxa"/>
          </w:tcPr>
          <w:p w:rsidR="00460B3F" w:rsidRDefault="001777CF" w:rsidP="00460B3F">
            <w:pPr>
              <w:rPr>
                <w:rFonts w:ascii="Arial" w:hAnsi="Arial" w:cs="Arial"/>
                <w:sz w:val="20"/>
                <w:szCs w:val="20"/>
              </w:rPr>
            </w:pPr>
            <w:r>
              <w:rPr>
                <w:rFonts w:ascii="Arial" w:hAnsi="Arial" w:cs="Arial"/>
                <w:sz w:val="20"/>
                <w:szCs w:val="20"/>
              </w:rPr>
              <w:t xml:space="preserve">Your explanation contains awkward wording OR is poorly organized. </w:t>
            </w:r>
          </w:p>
        </w:tc>
        <w:tc>
          <w:tcPr>
            <w:tcW w:w="2502" w:type="dxa"/>
          </w:tcPr>
          <w:p w:rsidR="00460B3F" w:rsidRDefault="001777CF" w:rsidP="00460B3F">
            <w:pPr>
              <w:rPr>
                <w:rFonts w:ascii="Arial" w:hAnsi="Arial" w:cs="Arial"/>
                <w:sz w:val="20"/>
                <w:szCs w:val="20"/>
              </w:rPr>
            </w:pPr>
            <w:r>
              <w:rPr>
                <w:rFonts w:ascii="Arial" w:hAnsi="Arial" w:cs="Arial"/>
                <w:sz w:val="20"/>
                <w:szCs w:val="20"/>
              </w:rPr>
              <w:t xml:space="preserve">Your explanation contains clear wording and is appropriately organized. </w:t>
            </w:r>
          </w:p>
          <w:p w:rsidR="001777CF" w:rsidRDefault="001777CF" w:rsidP="00460B3F">
            <w:pPr>
              <w:rPr>
                <w:rFonts w:ascii="Arial" w:hAnsi="Arial" w:cs="Arial"/>
                <w:sz w:val="20"/>
                <w:szCs w:val="20"/>
              </w:rPr>
            </w:pPr>
          </w:p>
        </w:tc>
      </w:tr>
    </w:tbl>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r>
        <w:rPr>
          <w:rFonts w:ascii="Arial" w:hAnsi="Arial" w:cs="Arial"/>
          <w:sz w:val="20"/>
          <w:szCs w:val="20"/>
        </w:rPr>
        <w:lastRenderedPageBreak/>
        <w:t xml:space="preserve">Use the Planning Chart given below to record due dates for the various topics and names / contact </w:t>
      </w:r>
      <w:proofErr w:type="gramStart"/>
      <w:r>
        <w:rPr>
          <w:rFonts w:ascii="Arial" w:hAnsi="Arial" w:cs="Arial"/>
          <w:sz w:val="20"/>
          <w:szCs w:val="20"/>
        </w:rPr>
        <w:t>information</w:t>
      </w:r>
      <w:proofErr w:type="gramEnd"/>
      <w:r>
        <w:rPr>
          <w:rFonts w:ascii="Arial" w:hAnsi="Arial" w:cs="Arial"/>
          <w:sz w:val="20"/>
          <w:szCs w:val="20"/>
        </w:rPr>
        <w:t xml:space="preserve"> for your group members for each assignment. </w:t>
      </w:r>
    </w:p>
    <w:tbl>
      <w:tblPr>
        <w:tblStyle w:val="TableGrid"/>
        <w:tblW w:w="0" w:type="auto"/>
        <w:tblLook w:val="04A0" w:firstRow="1" w:lastRow="0" w:firstColumn="1" w:lastColumn="0" w:noHBand="0" w:noVBand="1"/>
      </w:tblPr>
      <w:tblGrid>
        <w:gridCol w:w="1867"/>
        <w:gridCol w:w="1978"/>
        <w:gridCol w:w="2072"/>
        <w:gridCol w:w="3641"/>
      </w:tblGrid>
      <w:tr w:rsidR="001777CF" w:rsidTr="001777CF">
        <w:tc>
          <w:tcPr>
            <w:tcW w:w="1867" w:type="dxa"/>
          </w:tcPr>
          <w:p w:rsidR="001777CF" w:rsidRPr="001777CF" w:rsidRDefault="001777CF" w:rsidP="001777CF">
            <w:pPr>
              <w:jc w:val="center"/>
              <w:rPr>
                <w:rFonts w:ascii="Arial" w:hAnsi="Arial" w:cs="Arial"/>
                <w:b/>
                <w:sz w:val="20"/>
                <w:szCs w:val="20"/>
              </w:rPr>
            </w:pPr>
            <w:r w:rsidRPr="001777CF">
              <w:rPr>
                <w:rFonts w:ascii="Arial" w:hAnsi="Arial" w:cs="Arial"/>
                <w:b/>
                <w:sz w:val="20"/>
                <w:szCs w:val="20"/>
              </w:rPr>
              <w:t>Topic</w:t>
            </w:r>
          </w:p>
        </w:tc>
        <w:tc>
          <w:tcPr>
            <w:tcW w:w="1978" w:type="dxa"/>
          </w:tcPr>
          <w:p w:rsidR="001777CF" w:rsidRPr="001777CF" w:rsidRDefault="001777CF" w:rsidP="001777CF">
            <w:pPr>
              <w:jc w:val="center"/>
              <w:rPr>
                <w:rFonts w:ascii="Arial" w:hAnsi="Arial" w:cs="Arial"/>
                <w:b/>
                <w:sz w:val="20"/>
                <w:szCs w:val="20"/>
              </w:rPr>
            </w:pPr>
            <w:r w:rsidRPr="001777CF">
              <w:rPr>
                <w:rFonts w:ascii="Arial" w:hAnsi="Arial" w:cs="Arial"/>
                <w:b/>
                <w:sz w:val="20"/>
                <w:szCs w:val="20"/>
              </w:rPr>
              <w:t>Individual Answer Sheet Due Date</w:t>
            </w:r>
          </w:p>
        </w:tc>
        <w:tc>
          <w:tcPr>
            <w:tcW w:w="2072" w:type="dxa"/>
          </w:tcPr>
          <w:p w:rsidR="001777CF" w:rsidRPr="001777CF" w:rsidRDefault="001777CF" w:rsidP="001777CF">
            <w:pPr>
              <w:jc w:val="center"/>
              <w:rPr>
                <w:rFonts w:ascii="Arial" w:hAnsi="Arial" w:cs="Arial"/>
                <w:b/>
                <w:sz w:val="20"/>
                <w:szCs w:val="20"/>
              </w:rPr>
            </w:pPr>
            <w:r w:rsidRPr="001777CF">
              <w:rPr>
                <w:rFonts w:ascii="Arial" w:hAnsi="Arial" w:cs="Arial"/>
                <w:b/>
                <w:sz w:val="20"/>
                <w:szCs w:val="20"/>
              </w:rPr>
              <w:t>Group Answer Explanations Due Date</w:t>
            </w:r>
          </w:p>
        </w:tc>
        <w:tc>
          <w:tcPr>
            <w:tcW w:w="3641" w:type="dxa"/>
          </w:tcPr>
          <w:p w:rsidR="001777CF" w:rsidRPr="001777CF" w:rsidRDefault="001777CF" w:rsidP="001777CF">
            <w:pPr>
              <w:jc w:val="center"/>
              <w:rPr>
                <w:rFonts w:ascii="Arial" w:hAnsi="Arial" w:cs="Arial"/>
                <w:b/>
                <w:sz w:val="20"/>
                <w:szCs w:val="20"/>
              </w:rPr>
            </w:pPr>
            <w:r w:rsidRPr="001777CF">
              <w:rPr>
                <w:rFonts w:ascii="Arial" w:hAnsi="Arial" w:cs="Arial"/>
                <w:b/>
                <w:sz w:val="20"/>
                <w:szCs w:val="20"/>
              </w:rPr>
              <w:t>Group Member Names and Contact Information</w:t>
            </w: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r w:rsidR="001777CF" w:rsidTr="001777CF">
        <w:tc>
          <w:tcPr>
            <w:tcW w:w="1867" w:type="dxa"/>
          </w:tcPr>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p w:rsidR="001777CF" w:rsidRDefault="001777CF" w:rsidP="00460B3F">
            <w:pPr>
              <w:rPr>
                <w:rFonts w:ascii="Arial" w:hAnsi="Arial" w:cs="Arial"/>
                <w:sz w:val="20"/>
                <w:szCs w:val="20"/>
              </w:rPr>
            </w:pPr>
          </w:p>
        </w:tc>
        <w:tc>
          <w:tcPr>
            <w:tcW w:w="1978" w:type="dxa"/>
          </w:tcPr>
          <w:p w:rsidR="001777CF" w:rsidRDefault="001777CF" w:rsidP="00460B3F">
            <w:pPr>
              <w:rPr>
                <w:rFonts w:ascii="Arial" w:hAnsi="Arial" w:cs="Arial"/>
                <w:sz w:val="20"/>
                <w:szCs w:val="20"/>
              </w:rPr>
            </w:pPr>
          </w:p>
        </w:tc>
        <w:tc>
          <w:tcPr>
            <w:tcW w:w="2072" w:type="dxa"/>
          </w:tcPr>
          <w:p w:rsidR="001777CF" w:rsidRDefault="001777CF" w:rsidP="00460B3F">
            <w:pPr>
              <w:rPr>
                <w:rFonts w:ascii="Arial" w:hAnsi="Arial" w:cs="Arial"/>
                <w:sz w:val="20"/>
                <w:szCs w:val="20"/>
              </w:rPr>
            </w:pPr>
          </w:p>
        </w:tc>
        <w:tc>
          <w:tcPr>
            <w:tcW w:w="3641" w:type="dxa"/>
          </w:tcPr>
          <w:p w:rsidR="001777CF" w:rsidRDefault="001777CF" w:rsidP="00460B3F">
            <w:pPr>
              <w:rPr>
                <w:rFonts w:ascii="Arial" w:hAnsi="Arial" w:cs="Arial"/>
                <w:sz w:val="20"/>
                <w:szCs w:val="20"/>
              </w:rPr>
            </w:pPr>
          </w:p>
        </w:tc>
      </w:tr>
    </w:tbl>
    <w:p w:rsidR="001777CF" w:rsidRPr="00460B3F" w:rsidRDefault="001777CF" w:rsidP="00460B3F">
      <w:pPr>
        <w:rPr>
          <w:rFonts w:ascii="Arial" w:hAnsi="Arial" w:cs="Arial"/>
          <w:sz w:val="20"/>
          <w:szCs w:val="20"/>
        </w:rPr>
      </w:pPr>
    </w:p>
    <w:sectPr w:rsidR="001777CF" w:rsidRPr="00460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3F"/>
    <w:rsid w:val="001777CF"/>
    <w:rsid w:val="00460B3F"/>
    <w:rsid w:val="004C1D70"/>
    <w:rsid w:val="00981365"/>
    <w:rsid w:val="00F8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0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77CF"/>
    <w:rPr>
      <w:color w:val="0000FF" w:themeColor="hyperlink"/>
      <w:u w:val="single"/>
    </w:rPr>
  </w:style>
  <w:style w:type="paragraph" w:styleId="BalloonText">
    <w:name w:val="Balloon Text"/>
    <w:basedOn w:val="Normal"/>
    <w:link w:val="BalloonTextChar"/>
    <w:uiPriority w:val="99"/>
    <w:semiHidden/>
    <w:unhideWhenUsed/>
    <w:rsid w:val="00177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7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0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77CF"/>
    <w:rPr>
      <w:color w:val="0000FF" w:themeColor="hyperlink"/>
      <w:u w:val="single"/>
    </w:rPr>
  </w:style>
  <w:style w:type="paragraph" w:styleId="BalloonText">
    <w:name w:val="Balloon Text"/>
    <w:basedOn w:val="Normal"/>
    <w:link w:val="BalloonTextChar"/>
    <w:uiPriority w:val="99"/>
    <w:semiHidden/>
    <w:unhideWhenUsed/>
    <w:rsid w:val="00177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7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ottolike@pwcs.ed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2015-02-11T15:02:00Z</dcterms:created>
  <dcterms:modified xsi:type="dcterms:W3CDTF">2015-02-11T15:02:00Z</dcterms:modified>
</cp:coreProperties>
</file>